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9AC56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1 </w:t>
      </w:r>
    </w:p>
    <w:p w14:paraId="7C7536D4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Стандарту Фонда </w:t>
      </w:r>
    </w:p>
    <w:p w14:paraId="37C5702E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«Условия и порядок отбора заявок</w:t>
      </w:r>
    </w:p>
    <w:p w14:paraId="2C6D76A5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предоставления грантов на компенсацию</w:t>
      </w:r>
    </w:p>
    <w:p w14:paraId="7E6D5AEC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 на возмещение процентов </w:t>
      </w:r>
    </w:p>
    <w:p w14:paraId="44461EC6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кредитным договорам, заключенным </w:t>
      </w:r>
      <w:r w:rsidR="00CD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цели</w:t>
      </w:r>
    </w:p>
    <w:p w14:paraId="51176254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пополнения оборотных средств»</w:t>
      </w:r>
    </w:p>
    <w:p w14:paraId="09240689" w14:textId="77777777" w:rsidR="00612C36" w:rsidRP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61B7D53" w14:textId="77777777" w:rsidR="00612C36" w:rsidRP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red"/>
          <w:lang w:eastAsia="ru-RU"/>
        </w:rPr>
      </w:pPr>
    </w:p>
    <w:p w14:paraId="27A3C4E7" w14:textId="77777777" w:rsidR="00612C36" w:rsidRPr="00612C36" w:rsidRDefault="00612C36" w:rsidP="00612C3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представляемых в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Фонд</w:t>
      </w: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на компенсацию части затрат на возмещение процентов по кредитным договорам, заключенным </w:t>
      </w:r>
      <w:r w:rsidR="00CD25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 цели</w:t>
      </w: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пополнения оборотных средств.</w:t>
      </w:r>
    </w:p>
    <w:p w14:paraId="50C58D09" w14:textId="3C9DC330" w:rsidR="00612C36" w:rsidRDefault="006A3514" w:rsidP="006A3514">
      <w:pPr>
        <w:widowControl w:val="0"/>
        <w:tabs>
          <w:tab w:val="left" w:pos="8220"/>
        </w:tabs>
        <w:spacing w:after="0" w:line="240" w:lineRule="auto"/>
        <w:ind w:right="-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0B55E49A" w14:textId="77777777" w:rsidR="006A3514" w:rsidRPr="00612C36" w:rsidRDefault="006A3514" w:rsidP="006A3514">
      <w:pPr>
        <w:widowControl w:val="0"/>
        <w:tabs>
          <w:tab w:val="left" w:pos="8220"/>
        </w:tabs>
        <w:spacing w:after="0" w:line="240" w:lineRule="auto"/>
        <w:ind w:right="-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5C0782C" w14:textId="1703AB90" w:rsidR="00612C36" w:rsidRDefault="00F61401" w:rsidP="006A3514">
      <w:pPr>
        <w:pStyle w:val="a3"/>
        <w:numPr>
          <w:ilvl w:val="0"/>
          <w:numId w:val="17"/>
        </w:numPr>
        <w:spacing w:after="0" w:line="276" w:lineRule="auto"/>
        <w:ind w:left="567" w:right="-150" w:hanging="283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D05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Документы, предоставляемые в Фонд на этапе </w:t>
      </w:r>
      <w:proofErr w:type="gramStart"/>
      <w:r w:rsidRPr="00CD05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экспресс-оценки</w:t>
      </w:r>
      <w:proofErr w:type="gramEnd"/>
      <w:r w:rsidRPr="00CD05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</w:p>
    <w:p w14:paraId="257B734D" w14:textId="77777777" w:rsidR="00CD0521" w:rsidRPr="00CD0521" w:rsidRDefault="00CD0521" w:rsidP="00CD0521">
      <w:pPr>
        <w:pStyle w:val="a3"/>
        <w:spacing w:after="0" w:line="276" w:lineRule="auto"/>
        <w:ind w:left="1211" w:right="-150"/>
        <w:jc w:val="both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14:paraId="054616C8" w14:textId="122B62D6" w:rsidR="00CD0521" w:rsidRPr="00CD0521" w:rsidRDefault="00CD0521" w:rsidP="00CD0521">
      <w:pPr>
        <w:pStyle w:val="a3"/>
        <w:spacing w:after="0" w:line="276" w:lineRule="auto"/>
        <w:ind w:left="0" w:right="-15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0521">
        <w:rPr>
          <w:rFonts w:ascii="Times New Roman" w:eastAsia="Arial Unicode MS" w:hAnsi="Times New Roman" w:cs="Times New Roman"/>
          <w:sz w:val="28"/>
          <w:szCs w:val="28"/>
          <w:lang w:eastAsia="ru-RU"/>
        </w:rPr>
        <w:t>(предоставляются в электронном виде (скан копии) на электронный адрес Фонда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Pr="00CD05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CD0521">
          <w:rPr>
            <w:rStyle w:val="a4"/>
            <w:rFonts w:ascii="Times New Roman" w:eastAsia="Arial Unicode MS" w:hAnsi="Times New Roman" w:cs="Times New Roman"/>
            <w:sz w:val="28"/>
            <w:szCs w:val="28"/>
            <w:lang w:eastAsia="ru-RU"/>
          </w:rPr>
          <w:t>rfrp@govvrn.ru</w:t>
        </w:r>
      </w:hyperlink>
      <w:r w:rsidRPr="00CD0521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</w:p>
    <w:p w14:paraId="56946C18" w14:textId="77777777" w:rsidR="00CD0521" w:rsidRPr="00CD0521" w:rsidRDefault="00CD0521" w:rsidP="00CD0521">
      <w:pPr>
        <w:pStyle w:val="a3"/>
        <w:spacing w:after="0" w:line="276" w:lineRule="auto"/>
        <w:ind w:left="1211" w:right="-15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3CF0B07" w14:textId="77777777" w:rsidR="00F86E79" w:rsidRPr="002C4386" w:rsidRDefault="006832E2" w:rsidP="006832E2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1.1.</w:t>
      </w:r>
      <w:r w:rsidR="00F61401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="00F61401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аявление о предоставлении финансовой поддержки в форме гранта по форме сог</w:t>
      </w:r>
      <w:r w:rsidR="00F86E79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ласно </w:t>
      </w:r>
      <w:r w:rsidR="00F86E79"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приложению №2 к Стандарту.</w:t>
      </w:r>
    </w:p>
    <w:p w14:paraId="38E6B341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Копия </w:t>
      </w:r>
      <w:r w:rsidRPr="002C4386">
        <w:rPr>
          <w:rFonts w:ascii="Times New Roman" w:eastAsia="Calibri" w:hAnsi="Times New Roman" w:cs="Times New Roman"/>
          <w:sz w:val="28"/>
          <w:szCs w:val="28"/>
        </w:rPr>
        <w:t>Устава в действующей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(для юридических лиц).</w:t>
      </w:r>
    </w:p>
    <w:p w14:paraId="0577A8CC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Копия свидетельства о государственной регистрации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юридического лица/индивидуального предпринимателя (ОГРН/ОГРНИП)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5A9347F7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C4386">
        <w:rPr>
          <w:rFonts w:ascii="Times New Roman" w:eastAsia="Calibri" w:hAnsi="Times New Roman" w:cs="Times New Roman"/>
          <w:sz w:val="28"/>
          <w:szCs w:val="28"/>
        </w:rPr>
        <w:t>. Копия свидетельства о постановке на учет в налоговом органе юридического лица/индивидуального предпринимателя (ИНН).</w:t>
      </w:r>
    </w:p>
    <w:p w14:paraId="5F3CAEDD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 Информационная справка о бенефициарных владельцах по форме, утвержденной приказом директора Фонда.</w:t>
      </w:r>
    </w:p>
    <w:p w14:paraId="360D2FD9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.6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 В</w:t>
      </w:r>
      <w:r w:rsidRPr="002C4386">
        <w:rPr>
          <w:rFonts w:ascii="Times New Roman" w:eastAsia="Calibri" w:hAnsi="Times New Roman" w:cs="Times New Roman"/>
          <w:sz w:val="28"/>
          <w:szCs w:val="28"/>
        </w:rPr>
        <w:t>ыписка из реестра акционеров, выданная не старше 1 месяца на дату предоставления в Фонд (предоставляется в случае, если Заявитель является акционерным обществом (либо в структуре Заявителя присутствует акционерное общество).</w:t>
      </w:r>
    </w:p>
    <w:p w14:paraId="32F17053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Информационная справка об аффилированных лицах Заявителя по форме, рекомендуемой Приказом ФАС России от 26.06.2012 № 409.</w:t>
      </w:r>
    </w:p>
    <w:p w14:paraId="736EE77B" w14:textId="77777777" w:rsidR="00AC36A1" w:rsidRPr="008D53DA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4386">
        <w:rPr>
          <w:rFonts w:ascii="Times New Roman" w:eastAsia="Calibri" w:hAnsi="Times New Roman" w:cs="Times New Roman"/>
          <w:sz w:val="28"/>
          <w:szCs w:val="28"/>
        </w:rPr>
        <w:t>. Копия кредитного договора, заключенного между Заявителем и кредитной организацией.</w:t>
      </w:r>
    </w:p>
    <w:p w14:paraId="00B356E5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1.9. К</w:t>
      </w:r>
      <w:r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опия справки, содержащей статистические данные о производстве и отгрузке товаров и услуг (форма № П-1 федерального статистического наблюдения «Сведения о производстве и отгрузке товаров и услуг» или форма № ПМ «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Сведения об основных показателях деятельности малог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предприятия» (в случае, если З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аявитель является малым предприятием) или форма №ПМ (микро) «Сведения об основных показателях деятельности 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мик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ропредприятия» (в случае, если З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микропредприятием)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или форма №1-ИП «Сведения о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деятельности индивидуального пр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едпринимателя» (в случае, если З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индивидуальным предпринимателем) за последний отчетный год (либо за период равный 12 календарным месяцам до даты подачи документов в Фонд).</w:t>
      </w:r>
    </w:p>
    <w:p w14:paraId="7B193062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0620B5A" w14:textId="7AB2E43A" w:rsidR="00AC36A1" w:rsidRPr="00CD0521" w:rsidRDefault="00AC36A1" w:rsidP="00CD0521">
      <w:pPr>
        <w:pStyle w:val="a3"/>
        <w:numPr>
          <w:ilvl w:val="0"/>
          <w:numId w:val="17"/>
        </w:numPr>
        <w:spacing w:after="0" w:line="276" w:lineRule="auto"/>
        <w:ind w:right="-15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D052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Документы, предоставляемые в Фонд на этапе комплексной экспертизы:</w:t>
      </w:r>
    </w:p>
    <w:p w14:paraId="0E790338" w14:textId="77777777" w:rsidR="00CD0521" w:rsidRDefault="00CD0521" w:rsidP="00CD0521">
      <w:pPr>
        <w:pStyle w:val="a3"/>
        <w:spacing w:after="0" w:line="276" w:lineRule="auto"/>
        <w:ind w:left="1211" w:right="-15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337716CF" w14:textId="6649E9DD" w:rsidR="00CD0521" w:rsidRPr="00CD0521" w:rsidRDefault="00CD0521" w:rsidP="00CD0521">
      <w:pPr>
        <w:pStyle w:val="a3"/>
        <w:spacing w:after="0" w:line="276" w:lineRule="auto"/>
        <w:ind w:left="0" w:right="-15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D05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(</w:t>
      </w:r>
      <w:r w:rsidR="006A351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</w:t>
      </w:r>
      <w:r w:rsidRPr="00CD05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редоставляются </w:t>
      </w:r>
      <w:r w:rsidR="006A351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Фонд на </w:t>
      </w:r>
      <w:r w:rsidRPr="00CD05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бумажном носителе (оригиналы и заверенные копии) вместе с документами, представленными на этапе </w:t>
      </w:r>
      <w:proofErr w:type="gramStart"/>
      <w:r w:rsidRPr="00CD05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экспресс-оценки</w:t>
      </w:r>
      <w:proofErr w:type="gramEnd"/>
      <w:r w:rsidRPr="00CD052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)</w:t>
      </w:r>
    </w:p>
    <w:p w14:paraId="108D0581" w14:textId="77777777" w:rsidR="00CD0521" w:rsidRPr="00CD0521" w:rsidRDefault="00CD0521" w:rsidP="00CD0521">
      <w:pPr>
        <w:pStyle w:val="a3"/>
        <w:spacing w:after="0" w:line="276" w:lineRule="auto"/>
        <w:ind w:left="1211" w:right="-15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C5A425B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2.1. 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Расчет на предоставление гранта по форме согласно приложению №</w:t>
      </w:r>
      <w:r w:rsidRPr="008A450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Стандарту.</w:t>
      </w:r>
    </w:p>
    <w:p w14:paraId="4DB05B8C" w14:textId="77777777" w:rsidR="00AC36A1" w:rsidRPr="006832E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2.2. 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Документы, подтверждающие полномочия лица, действующего от имени Заявителя:</w:t>
      </w:r>
    </w:p>
    <w:p w14:paraId="01B4F66F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решение уполномоченного органа юридического лица о формировании единоличного исполнительного органа (протокол, решение единственного участника)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решение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 формировании уполномоченного органа юридического лица, в компетенцию которого входит назначение единоличного исполнительного органа с приложением приказа о вступлении в должность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трудовой договор с единоличным исполнительным органом (при наличии)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14:paraId="165EBB5F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или</w:t>
      </w:r>
    </w:p>
    <w:p w14:paraId="4B46E416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д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оверенность лица, подписывающего договор по сделке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заверяющего копии документов,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 надлежаще оформленными полномочиями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14:paraId="79A8EFCA" w14:textId="77777777" w:rsidR="0047071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2.3. </w:t>
      </w:r>
      <w:r w:rsidRPr="00F014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Документы об одобрении сделки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14:paraId="61040361" w14:textId="77777777" w:rsidR="00AC36A1" w:rsidRPr="00F014D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2.4. </w:t>
      </w:r>
      <w:r w:rsidRPr="00F014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Информационная справка о балансовой стоимости активов юридического лица, </w:t>
      </w:r>
      <w:r w:rsidRPr="00F0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определенной по данным его бухгалтерской (финансовой) отчетности на последнюю отчетную дату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произвольной форме.</w:t>
      </w:r>
    </w:p>
    <w:p w14:paraId="720288C3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2.5. </w:t>
      </w:r>
      <w:r w:rsidRPr="00B356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Справка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кредитной организации о подтверждении соответствия использования кредитных средств требованиям постановления Правительства </w:t>
      </w:r>
      <w:r w:rsidR="008A450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от 18.04.2022 №686, с указанием направлений расходования кредитных средств Заявителем.</w:t>
      </w:r>
    </w:p>
    <w:p w14:paraId="66458996" w14:textId="77777777" w:rsidR="00AC36A1" w:rsidRPr="002C4386" w:rsidRDefault="00AC36A1" w:rsidP="00AC36A1">
      <w:pPr>
        <w:spacing w:after="0" w:line="276" w:lineRule="auto"/>
        <w:ind w:left="4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C4386">
        <w:rPr>
          <w:rFonts w:ascii="Times New Roman" w:eastAsia="Calibri" w:hAnsi="Times New Roman" w:cs="Times New Roman"/>
          <w:sz w:val="28"/>
          <w:szCs w:val="28"/>
        </w:rPr>
        <w:t>. Справка (справки) кредитной организации (оригинал или копия, заверенная с оригинала уполномоченным сотрудником подразделения банка), содержащая следующую информацию по Заявителю:</w:t>
      </w:r>
    </w:p>
    <w:p w14:paraId="14BC3D4D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дата кредитного договора;</w:t>
      </w:r>
    </w:p>
    <w:p w14:paraId="1488657A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сумма кредита или лимит кредитования;</w:t>
      </w:r>
    </w:p>
    <w:p w14:paraId="4FA9BD21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процентная ставка (процентные ставки) в процентах годовых, а при применении переменной процентной ставки – порядок ее определения;</w:t>
      </w:r>
    </w:p>
    <w:p w14:paraId="3DC98397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количество, размер и периодичность (сроки) оплаты платежей по кредитному договору (процентный период);</w:t>
      </w:r>
    </w:p>
    <w:p w14:paraId="76CA0135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суммы остатков ссудной задолженности на даты, входящие в период, за который фактически уплачены проценты;</w:t>
      </w:r>
    </w:p>
    <w:p w14:paraId="3E9D47CA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суммы фактически уплаченных процентов за соответствующие периоды;</w:t>
      </w:r>
    </w:p>
    <w:p w14:paraId="32D7DBD6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наличие или отсутствие нарушений обязательств и просроченной задолженности по кредитному договору.</w:t>
      </w:r>
    </w:p>
    <w:p w14:paraId="1E197736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B35602">
        <w:rPr>
          <w:rFonts w:ascii="Times New Roman" w:eastAsia="Calibri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Заявителя </w:t>
      </w:r>
      <w:r w:rsidRPr="00B35602">
        <w:rPr>
          <w:rFonts w:ascii="Times New Roman" w:eastAsia="Calibri" w:hAnsi="Times New Roman" w:cs="Times New Roman"/>
          <w:sz w:val="28"/>
          <w:szCs w:val="28"/>
        </w:rPr>
        <w:t>с указанием реквизитов расчетного счета в банке для перечисления грантов.</w:t>
      </w:r>
    </w:p>
    <w:p w14:paraId="51FF1D9F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A2654C">
        <w:rPr>
          <w:rFonts w:ascii="Times New Roman" w:eastAsia="Calibri" w:hAnsi="Times New Roman" w:cs="Times New Roman"/>
          <w:sz w:val="28"/>
          <w:szCs w:val="28"/>
        </w:rPr>
        <w:t xml:space="preserve">Справка ИФНС о том, что размер задолженности Заявителя по налогам, сборам, страховым взносам, пеням, штрафам, процентам не превышает 50 тыс. рублей (предоставляется в случае, если на дату </w:t>
      </w:r>
      <w:r w:rsidRPr="00A2654C">
        <w:rPr>
          <w:rFonts w:ascii="Times New Roman" w:eastAsia="Calibri" w:hAnsi="Times New Roman" w:cs="Times New Roman"/>
          <w:bCs/>
          <w:sz w:val="28"/>
          <w:szCs w:val="28"/>
        </w:rPr>
        <w:t>межведомственного запроса, осуществленного в период 30 календарных дней до даты подписания договора о предоставлении гранта,</w:t>
      </w:r>
      <w:r w:rsidRPr="00A265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2654C">
        <w:rPr>
          <w:rFonts w:ascii="Times New Roman" w:eastAsia="Calibri" w:hAnsi="Times New Roman" w:cs="Times New Roman"/>
          <w:bCs/>
          <w:sz w:val="28"/>
          <w:szCs w:val="28"/>
        </w:rPr>
        <w:t xml:space="preserve">у субъекта промышленности зафиксирован факт наличия задолженности по данным платежам). </w:t>
      </w:r>
    </w:p>
    <w:p w14:paraId="43202FC8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D79BC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Документы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>(или) копии доку</w:t>
      </w:r>
      <w:r w:rsidR="000410E2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ментов, предоставляемые в Фонд З</w:t>
      </w: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аявителем, должны быть заверены уполномоченным лицом. </w:t>
      </w:r>
    </w:p>
    <w:p w14:paraId="5D441A28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8AC49D9" w14:textId="77777777" w:rsidR="00AC36A1" w:rsidRPr="003853A8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повторном обращении в Фонд на получение финансовой поддержки в форме гранта в случае, если между Заявителем и Фондом ранее заключен договор о предоставлении гранта, Заявитель не 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предоставляет в Фонд документы, указанные в п.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п.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1.9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; 2.2; 2.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 приложения 1 к настоящему Стандарту (если в данные сведения и документы не был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внесен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sectPr w:rsidR="00AC36A1" w:rsidRPr="003853A8" w:rsidSect="008E697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F574" w14:textId="77777777" w:rsidR="00AE1975" w:rsidRDefault="00AE1975" w:rsidP="00F51B0A">
      <w:pPr>
        <w:spacing w:after="0" w:line="240" w:lineRule="auto"/>
      </w:pPr>
      <w:r>
        <w:separator/>
      </w:r>
    </w:p>
  </w:endnote>
  <w:endnote w:type="continuationSeparator" w:id="0">
    <w:p w14:paraId="1A00368D" w14:textId="77777777" w:rsidR="00AE1975" w:rsidRDefault="00AE1975" w:rsidP="00F5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596D8" w14:textId="77777777" w:rsidR="00AE1975" w:rsidRDefault="00AE1975" w:rsidP="00F51B0A">
      <w:pPr>
        <w:spacing w:after="0" w:line="240" w:lineRule="auto"/>
      </w:pPr>
      <w:r>
        <w:separator/>
      </w:r>
    </w:p>
  </w:footnote>
  <w:footnote w:type="continuationSeparator" w:id="0">
    <w:p w14:paraId="4A52BC15" w14:textId="77777777" w:rsidR="00AE1975" w:rsidRDefault="00AE1975" w:rsidP="00F5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39395"/>
      <w:docPartObj>
        <w:docPartGallery w:val="Page Numbers (Top of Page)"/>
        <w:docPartUnique/>
      </w:docPartObj>
    </w:sdtPr>
    <w:sdtEndPr/>
    <w:sdtContent>
      <w:p w14:paraId="35DDE746" w14:textId="77777777" w:rsidR="003C299F" w:rsidRDefault="003C299F">
        <w:pPr>
          <w:pStyle w:val="ab"/>
          <w:jc w:val="right"/>
        </w:pPr>
        <w:r w:rsidRPr="008E69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69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69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51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E69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FE26FF" w14:textId="77777777" w:rsidR="003C299F" w:rsidRDefault="003C29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C47"/>
    <w:multiLevelType w:val="hybridMultilevel"/>
    <w:tmpl w:val="97F05CB4"/>
    <w:lvl w:ilvl="0" w:tplc="0F44FD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F9B"/>
    <w:multiLevelType w:val="hybridMultilevel"/>
    <w:tmpl w:val="658C1B16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0D3A"/>
    <w:multiLevelType w:val="hybridMultilevel"/>
    <w:tmpl w:val="B6707A7E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1849"/>
    <w:multiLevelType w:val="hybridMultilevel"/>
    <w:tmpl w:val="805EFC2A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00010"/>
    <w:multiLevelType w:val="hybridMultilevel"/>
    <w:tmpl w:val="2C0EA1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D4B06A8"/>
    <w:multiLevelType w:val="hybridMultilevel"/>
    <w:tmpl w:val="BEF2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03C1"/>
    <w:multiLevelType w:val="hybridMultilevel"/>
    <w:tmpl w:val="5C8E0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D69"/>
    <w:multiLevelType w:val="hybridMultilevel"/>
    <w:tmpl w:val="CC94C720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B4D01"/>
    <w:multiLevelType w:val="hybridMultilevel"/>
    <w:tmpl w:val="DBE8E754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6D78"/>
    <w:multiLevelType w:val="hybridMultilevel"/>
    <w:tmpl w:val="A58C7766"/>
    <w:lvl w:ilvl="0" w:tplc="C5CE29B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23"/>
    <w:rsid w:val="00011052"/>
    <w:rsid w:val="000250F6"/>
    <w:rsid w:val="00025F89"/>
    <w:rsid w:val="000326BD"/>
    <w:rsid w:val="000410E2"/>
    <w:rsid w:val="000556BB"/>
    <w:rsid w:val="000621F0"/>
    <w:rsid w:val="00073C1D"/>
    <w:rsid w:val="000830D7"/>
    <w:rsid w:val="00087CDE"/>
    <w:rsid w:val="000957D0"/>
    <w:rsid w:val="00097621"/>
    <w:rsid w:val="000A33B5"/>
    <w:rsid w:val="000B150A"/>
    <w:rsid w:val="000E22B2"/>
    <w:rsid w:val="000E2A77"/>
    <w:rsid w:val="000F040A"/>
    <w:rsid w:val="00111DE1"/>
    <w:rsid w:val="00115D95"/>
    <w:rsid w:val="001547C5"/>
    <w:rsid w:val="00185FC2"/>
    <w:rsid w:val="00192C3F"/>
    <w:rsid w:val="001A768E"/>
    <w:rsid w:val="001B15AC"/>
    <w:rsid w:val="001B3EE1"/>
    <w:rsid w:val="001B6318"/>
    <w:rsid w:val="001C534D"/>
    <w:rsid w:val="001E0A8E"/>
    <w:rsid w:val="001E55E6"/>
    <w:rsid w:val="001E70CA"/>
    <w:rsid w:val="001F25B0"/>
    <w:rsid w:val="001F618D"/>
    <w:rsid w:val="001F7C9C"/>
    <w:rsid w:val="00225421"/>
    <w:rsid w:val="00247B63"/>
    <w:rsid w:val="002604E5"/>
    <w:rsid w:val="00281E15"/>
    <w:rsid w:val="002850AB"/>
    <w:rsid w:val="002A4F45"/>
    <w:rsid w:val="002B41AB"/>
    <w:rsid w:val="002C4386"/>
    <w:rsid w:val="002F0ED6"/>
    <w:rsid w:val="0030405D"/>
    <w:rsid w:val="00327721"/>
    <w:rsid w:val="003441C6"/>
    <w:rsid w:val="00352D6B"/>
    <w:rsid w:val="0037473E"/>
    <w:rsid w:val="00380A8B"/>
    <w:rsid w:val="003853A8"/>
    <w:rsid w:val="003A2253"/>
    <w:rsid w:val="003B3D0A"/>
    <w:rsid w:val="003C299F"/>
    <w:rsid w:val="003D0F6D"/>
    <w:rsid w:val="003D4152"/>
    <w:rsid w:val="003E0A8E"/>
    <w:rsid w:val="003E5533"/>
    <w:rsid w:val="003F08A2"/>
    <w:rsid w:val="003F1825"/>
    <w:rsid w:val="0040229C"/>
    <w:rsid w:val="004546C6"/>
    <w:rsid w:val="004547E2"/>
    <w:rsid w:val="00465B35"/>
    <w:rsid w:val="00470712"/>
    <w:rsid w:val="00480571"/>
    <w:rsid w:val="00485B2F"/>
    <w:rsid w:val="0048761B"/>
    <w:rsid w:val="00495B67"/>
    <w:rsid w:val="004A7E7C"/>
    <w:rsid w:val="004C2F66"/>
    <w:rsid w:val="004C3D03"/>
    <w:rsid w:val="004D7030"/>
    <w:rsid w:val="004E64D7"/>
    <w:rsid w:val="00512A17"/>
    <w:rsid w:val="0051550A"/>
    <w:rsid w:val="00516D86"/>
    <w:rsid w:val="00531BD2"/>
    <w:rsid w:val="00540CDE"/>
    <w:rsid w:val="00554BA5"/>
    <w:rsid w:val="00562632"/>
    <w:rsid w:val="005648C3"/>
    <w:rsid w:val="00582102"/>
    <w:rsid w:val="00583BF3"/>
    <w:rsid w:val="00585192"/>
    <w:rsid w:val="00590685"/>
    <w:rsid w:val="00591FCA"/>
    <w:rsid w:val="005A3A3B"/>
    <w:rsid w:val="005A6F5D"/>
    <w:rsid w:val="005C4588"/>
    <w:rsid w:val="005D1264"/>
    <w:rsid w:val="005D30B9"/>
    <w:rsid w:val="005E1978"/>
    <w:rsid w:val="00612C36"/>
    <w:rsid w:val="00632570"/>
    <w:rsid w:val="00633E3C"/>
    <w:rsid w:val="00642C7D"/>
    <w:rsid w:val="006442E6"/>
    <w:rsid w:val="00657D65"/>
    <w:rsid w:val="00661DE6"/>
    <w:rsid w:val="00670123"/>
    <w:rsid w:val="006712E9"/>
    <w:rsid w:val="006832E2"/>
    <w:rsid w:val="00683C0C"/>
    <w:rsid w:val="00683EFC"/>
    <w:rsid w:val="006A0AB8"/>
    <w:rsid w:val="006A3514"/>
    <w:rsid w:val="006A44C9"/>
    <w:rsid w:val="006B05D9"/>
    <w:rsid w:val="006B3B81"/>
    <w:rsid w:val="006B5007"/>
    <w:rsid w:val="006C17AD"/>
    <w:rsid w:val="006E136C"/>
    <w:rsid w:val="006E14F5"/>
    <w:rsid w:val="006F36EF"/>
    <w:rsid w:val="0070398C"/>
    <w:rsid w:val="00713014"/>
    <w:rsid w:val="007170CC"/>
    <w:rsid w:val="00751B70"/>
    <w:rsid w:val="00757D72"/>
    <w:rsid w:val="00770F38"/>
    <w:rsid w:val="0077670F"/>
    <w:rsid w:val="00790978"/>
    <w:rsid w:val="00794D88"/>
    <w:rsid w:val="007C6381"/>
    <w:rsid w:val="007C7A0D"/>
    <w:rsid w:val="007E20FD"/>
    <w:rsid w:val="007E5973"/>
    <w:rsid w:val="007F1B1E"/>
    <w:rsid w:val="00800243"/>
    <w:rsid w:val="00805B5D"/>
    <w:rsid w:val="0082509C"/>
    <w:rsid w:val="00825D1D"/>
    <w:rsid w:val="00830F60"/>
    <w:rsid w:val="0083379A"/>
    <w:rsid w:val="00851FA2"/>
    <w:rsid w:val="00867161"/>
    <w:rsid w:val="0087013A"/>
    <w:rsid w:val="00870CD4"/>
    <w:rsid w:val="00873EE1"/>
    <w:rsid w:val="0087565F"/>
    <w:rsid w:val="008777F9"/>
    <w:rsid w:val="00881301"/>
    <w:rsid w:val="00881C81"/>
    <w:rsid w:val="008A0EA0"/>
    <w:rsid w:val="008A0F93"/>
    <w:rsid w:val="008A450A"/>
    <w:rsid w:val="008B4C1A"/>
    <w:rsid w:val="008B73B8"/>
    <w:rsid w:val="008D53DA"/>
    <w:rsid w:val="008E1CAF"/>
    <w:rsid w:val="008E6976"/>
    <w:rsid w:val="00941D21"/>
    <w:rsid w:val="00944E5A"/>
    <w:rsid w:val="009570A9"/>
    <w:rsid w:val="009711D4"/>
    <w:rsid w:val="00980FA3"/>
    <w:rsid w:val="00995FEA"/>
    <w:rsid w:val="00996441"/>
    <w:rsid w:val="009A091A"/>
    <w:rsid w:val="009A321C"/>
    <w:rsid w:val="009A51F3"/>
    <w:rsid w:val="009A6930"/>
    <w:rsid w:val="009A7CC6"/>
    <w:rsid w:val="009B5521"/>
    <w:rsid w:val="009E286B"/>
    <w:rsid w:val="00A062A4"/>
    <w:rsid w:val="00A06EC0"/>
    <w:rsid w:val="00A13094"/>
    <w:rsid w:val="00A15B86"/>
    <w:rsid w:val="00A15BB6"/>
    <w:rsid w:val="00A2654C"/>
    <w:rsid w:val="00A27236"/>
    <w:rsid w:val="00A33C3F"/>
    <w:rsid w:val="00A363DD"/>
    <w:rsid w:val="00A50E77"/>
    <w:rsid w:val="00A922C6"/>
    <w:rsid w:val="00AA6EAD"/>
    <w:rsid w:val="00AC36A1"/>
    <w:rsid w:val="00AD4C99"/>
    <w:rsid w:val="00AE1975"/>
    <w:rsid w:val="00AE3E4A"/>
    <w:rsid w:val="00AF75DC"/>
    <w:rsid w:val="00B0588A"/>
    <w:rsid w:val="00B0707F"/>
    <w:rsid w:val="00B11563"/>
    <w:rsid w:val="00B12E23"/>
    <w:rsid w:val="00B27AC2"/>
    <w:rsid w:val="00B35602"/>
    <w:rsid w:val="00B74B0D"/>
    <w:rsid w:val="00BA1BE1"/>
    <w:rsid w:val="00BB155A"/>
    <w:rsid w:val="00BE1F31"/>
    <w:rsid w:val="00BF3B2D"/>
    <w:rsid w:val="00C079BF"/>
    <w:rsid w:val="00C108D6"/>
    <w:rsid w:val="00C14753"/>
    <w:rsid w:val="00C23395"/>
    <w:rsid w:val="00C2349A"/>
    <w:rsid w:val="00C35553"/>
    <w:rsid w:val="00C60368"/>
    <w:rsid w:val="00C706E0"/>
    <w:rsid w:val="00C955CC"/>
    <w:rsid w:val="00CA5365"/>
    <w:rsid w:val="00CA54A2"/>
    <w:rsid w:val="00CC74F4"/>
    <w:rsid w:val="00CD0521"/>
    <w:rsid w:val="00CD25D4"/>
    <w:rsid w:val="00CE57D1"/>
    <w:rsid w:val="00D009B7"/>
    <w:rsid w:val="00D26F28"/>
    <w:rsid w:val="00D55031"/>
    <w:rsid w:val="00D57885"/>
    <w:rsid w:val="00D57919"/>
    <w:rsid w:val="00D653AA"/>
    <w:rsid w:val="00D6786D"/>
    <w:rsid w:val="00D752D5"/>
    <w:rsid w:val="00D85173"/>
    <w:rsid w:val="00D91BF8"/>
    <w:rsid w:val="00DB3BD4"/>
    <w:rsid w:val="00DC0262"/>
    <w:rsid w:val="00DC6E6A"/>
    <w:rsid w:val="00DD1E06"/>
    <w:rsid w:val="00DD41AB"/>
    <w:rsid w:val="00DE7872"/>
    <w:rsid w:val="00DF6476"/>
    <w:rsid w:val="00E302F6"/>
    <w:rsid w:val="00E43A0C"/>
    <w:rsid w:val="00E82347"/>
    <w:rsid w:val="00E938BF"/>
    <w:rsid w:val="00EA1424"/>
    <w:rsid w:val="00EB6E70"/>
    <w:rsid w:val="00ED3ADB"/>
    <w:rsid w:val="00EE31B1"/>
    <w:rsid w:val="00F00C3A"/>
    <w:rsid w:val="00F06B0E"/>
    <w:rsid w:val="00F22C2F"/>
    <w:rsid w:val="00F25B48"/>
    <w:rsid w:val="00F326F2"/>
    <w:rsid w:val="00F51B0A"/>
    <w:rsid w:val="00F61401"/>
    <w:rsid w:val="00F86E79"/>
    <w:rsid w:val="00F9413B"/>
    <w:rsid w:val="00F94D18"/>
    <w:rsid w:val="00FA30C1"/>
    <w:rsid w:val="00FB247A"/>
    <w:rsid w:val="00FB4F0A"/>
    <w:rsid w:val="00FC1BFA"/>
    <w:rsid w:val="00FC62C3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0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6"/>
  </w:style>
  <w:style w:type="paragraph" w:styleId="1">
    <w:name w:val="heading 1"/>
    <w:basedOn w:val="a"/>
    <w:next w:val="a"/>
    <w:link w:val="10"/>
    <w:uiPriority w:val="9"/>
    <w:qFormat/>
    <w:rsid w:val="00A3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34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51B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1B0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1B0A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612C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1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25421"/>
    <w:rPr>
      <w:color w:val="954F72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25421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E6976"/>
    <w:pPr>
      <w:tabs>
        <w:tab w:val="right" w:leader="dot" w:pos="9345"/>
      </w:tabs>
      <w:spacing w:after="100"/>
      <w:jc w:val="both"/>
    </w:pPr>
  </w:style>
  <w:style w:type="paragraph" w:styleId="aa">
    <w:name w:val="TOC Heading"/>
    <w:basedOn w:val="1"/>
    <w:next w:val="a"/>
    <w:uiPriority w:val="39"/>
    <w:unhideWhenUsed/>
    <w:qFormat/>
    <w:rsid w:val="008E697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E6976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976"/>
  </w:style>
  <w:style w:type="paragraph" w:styleId="ad">
    <w:name w:val="footer"/>
    <w:basedOn w:val="a"/>
    <w:link w:val="ae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976"/>
  </w:style>
  <w:style w:type="character" w:customStyle="1" w:styleId="20">
    <w:name w:val="Заголовок 2 Знак"/>
    <w:basedOn w:val="a0"/>
    <w:link w:val="2"/>
    <w:uiPriority w:val="9"/>
    <w:semiHidden/>
    <w:rsid w:val="008A0E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591F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FC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6"/>
  </w:style>
  <w:style w:type="paragraph" w:styleId="1">
    <w:name w:val="heading 1"/>
    <w:basedOn w:val="a"/>
    <w:next w:val="a"/>
    <w:link w:val="10"/>
    <w:uiPriority w:val="9"/>
    <w:qFormat/>
    <w:rsid w:val="00A3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34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51B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1B0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1B0A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612C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1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25421"/>
    <w:rPr>
      <w:color w:val="954F72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25421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E6976"/>
    <w:pPr>
      <w:tabs>
        <w:tab w:val="right" w:leader="dot" w:pos="9345"/>
      </w:tabs>
      <w:spacing w:after="100"/>
      <w:jc w:val="both"/>
    </w:pPr>
  </w:style>
  <w:style w:type="paragraph" w:styleId="aa">
    <w:name w:val="TOC Heading"/>
    <w:basedOn w:val="1"/>
    <w:next w:val="a"/>
    <w:uiPriority w:val="39"/>
    <w:unhideWhenUsed/>
    <w:qFormat/>
    <w:rsid w:val="008E697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E6976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976"/>
  </w:style>
  <w:style w:type="paragraph" w:styleId="ad">
    <w:name w:val="footer"/>
    <w:basedOn w:val="a"/>
    <w:link w:val="ae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976"/>
  </w:style>
  <w:style w:type="character" w:customStyle="1" w:styleId="20">
    <w:name w:val="Заголовок 2 Знак"/>
    <w:basedOn w:val="a0"/>
    <w:link w:val="2"/>
    <w:uiPriority w:val="9"/>
    <w:semiHidden/>
    <w:rsid w:val="008A0E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591F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FC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rp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BF69-F868-474D-A034-32842459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Петрова</dc:creator>
  <cp:lastModifiedBy>Олег Юрьевич Солодуха</cp:lastModifiedBy>
  <cp:revision>5</cp:revision>
  <cp:lastPrinted>2022-05-19T13:59:00Z</cp:lastPrinted>
  <dcterms:created xsi:type="dcterms:W3CDTF">2022-05-31T05:42:00Z</dcterms:created>
  <dcterms:modified xsi:type="dcterms:W3CDTF">2022-05-31T05:53:00Z</dcterms:modified>
</cp:coreProperties>
</file>